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927CB6">
        <w:rPr>
          <w:sz w:val="16"/>
          <w:szCs w:val="16"/>
        </w:rPr>
        <w:t>Чапаева,4</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927CB6">
        <w:rPr>
          <w:bCs/>
          <w:sz w:val="18"/>
          <w:szCs w:val="18"/>
        </w:rPr>
        <w:t>22.02.2023</w:t>
      </w:r>
      <w:r w:rsidRPr="00703E56">
        <w:rPr>
          <w:b/>
          <w:bCs/>
          <w:sz w:val="18"/>
          <w:szCs w:val="18"/>
        </w:rPr>
        <w:t xml:space="preserve">  г. №</w:t>
      </w:r>
      <w:r w:rsidR="00927CB6">
        <w:rPr>
          <w:b/>
          <w:bCs/>
          <w:sz w:val="18"/>
          <w:szCs w:val="18"/>
        </w:rPr>
        <w:t>56</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927CB6">
        <w:rPr>
          <w:sz w:val="16"/>
          <w:szCs w:val="16"/>
        </w:rPr>
        <w:t xml:space="preserve">22.02.2023 г. №56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927CB6">
            <w:pPr>
              <w:tabs>
                <w:tab w:val="left" w:pos="3210"/>
              </w:tabs>
              <w:jc w:val="both"/>
              <w:rPr>
                <w:sz w:val="16"/>
                <w:szCs w:val="16"/>
              </w:rPr>
            </w:pPr>
            <w:r w:rsidRPr="008C3F23">
              <w:rPr>
                <w:sz w:val="16"/>
                <w:szCs w:val="16"/>
              </w:rPr>
              <w:t>Право  на заключение договора аренды земельного участка,  с кадас</w:t>
            </w:r>
            <w:r w:rsidR="00927CB6">
              <w:rPr>
                <w:sz w:val="16"/>
                <w:szCs w:val="16"/>
              </w:rPr>
              <w:t>тровым номером 66:16:0000000:5423</w:t>
            </w:r>
            <w:r w:rsidRPr="008C3F23">
              <w:rPr>
                <w:sz w:val="16"/>
                <w:szCs w:val="16"/>
              </w:rPr>
              <w:t>, (категория земель - земли населенных пунктов), расположенного по адресу: Свердловская о</w:t>
            </w:r>
            <w:r w:rsidR="001F7521">
              <w:rPr>
                <w:sz w:val="16"/>
                <w:szCs w:val="16"/>
              </w:rPr>
              <w:t>бласть, Нижнесергинский район, г</w:t>
            </w:r>
            <w:r w:rsidRPr="008C3F23">
              <w:rPr>
                <w:sz w:val="16"/>
                <w:szCs w:val="16"/>
              </w:rPr>
              <w:t xml:space="preserve">. </w:t>
            </w:r>
            <w:r w:rsidR="001F7521">
              <w:rPr>
                <w:sz w:val="16"/>
                <w:szCs w:val="16"/>
              </w:rPr>
              <w:t xml:space="preserve">Михайловск, ул. </w:t>
            </w:r>
            <w:r w:rsidR="00927CB6">
              <w:rPr>
                <w:sz w:val="16"/>
                <w:szCs w:val="16"/>
              </w:rPr>
              <w:t>Чапаева,4,</w:t>
            </w:r>
            <w:r w:rsidRPr="008C3F23">
              <w:rPr>
                <w:sz w:val="16"/>
                <w:szCs w:val="16"/>
              </w:rPr>
              <w:t xml:space="preserve"> общей площад</w:t>
            </w:r>
            <w:r>
              <w:rPr>
                <w:sz w:val="16"/>
                <w:szCs w:val="16"/>
              </w:rPr>
              <w:t xml:space="preserve">ью </w:t>
            </w:r>
            <w:r w:rsidR="00927CB6">
              <w:rPr>
                <w:sz w:val="16"/>
                <w:szCs w:val="16"/>
              </w:rPr>
              <w:t>14385</w:t>
            </w:r>
            <w:r w:rsidR="009A1931">
              <w:rPr>
                <w:sz w:val="16"/>
                <w:szCs w:val="16"/>
              </w:rPr>
              <w:t xml:space="preserve"> </w:t>
            </w:r>
            <w:r>
              <w:rPr>
                <w:sz w:val="16"/>
                <w:szCs w:val="16"/>
              </w:rPr>
              <w:t xml:space="preserve"> </w:t>
            </w:r>
            <w:proofErr w:type="spellStart"/>
            <w:r>
              <w:rPr>
                <w:sz w:val="16"/>
                <w:szCs w:val="16"/>
              </w:rPr>
              <w:t>кв</w:t>
            </w:r>
            <w:proofErr w:type="gramStart"/>
            <w:r>
              <w:rPr>
                <w:sz w:val="16"/>
                <w:szCs w:val="16"/>
              </w:rPr>
              <w:t>.м</w:t>
            </w:r>
            <w:proofErr w:type="spellEnd"/>
            <w:proofErr w:type="gramEnd"/>
            <w:r w:rsidRPr="008C3F23">
              <w:rPr>
                <w:sz w:val="16"/>
                <w:szCs w:val="16"/>
              </w:rPr>
              <w:t xml:space="preserve">, разрешенное использование – </w:t>
            </w:r>
            <w:r w:rsidR="00CD7021">
              <w:rPr>
                <w:sz w:val="16"/>
                <w:szCs w:val="16"/>
              </w:rPr>
              <w:t>производственная деятельность</w:t>
            </w:r>
            <w:r w:rsidRPr="008C3F23">
              <w:rPr>
                <w:sz w:val="16"/>
                <w:szCs w:val="16"/>
              </w:rPr>
              <w:t>,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CD7021">
              <w:rPr>
                <w:sz w:val="16"/>
                <w:szCs w:val="16"/>
              </w:rPr>
              <w:t>П-</w:t>
            </w:r>
            <w:r w:rsidR="00927CB6">
              <w:rPr>
                <w:sz w:val="16"/>
                <w:szCs w:val="16"/>
              </w:rPr>
              <w:t>4</w:t>
            </w:r>
            <w:r w:rsidRPr="008C3F23">
              <w:rPr>
                <w:sz w:val="16"/>
                <w:szCs w:val="16"/>
              </w:rPr>
              <w:t xml:space="preserve"> (</w:t>
            </w:r>
            <w:r w:rsidR="00CD7021">
              <w:rPr>
                <w:sz w:val="16"/>
                <w:szCs w:val="16"/>
              </w:rPr>
              <w:t>производственная зона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481"/>
              <w:gridCol w:w="8493"/>
            </w:tblGrid>
            <w:tr w:rsidR="008C3F23" w:rsidRPr="008C3F23" w:rsidTr="00746516">
              <w:trPr>
                <w:trHeight w:val="20"/>
              </w:trPr>
              <w:tc>
                <w:tcPr>
                  <w:tcW w:w="338" w:type="pct"/>
                </w:tcPr>
                <w:p w:rsidR="008C3F23" w:rsidRPr="008C3F23" w:rsidRDefault="00CD7021" w:rsidP="00861993">
                  <w:pPr>
                    <w:jc w:val="center"/>
                    <w:rPr>
                      <w:sz w:val="16"/>
                      <w:szCs w:val="16"/>
                    </w:rPr>
                  </w:pPr>
                  <w:r>
                    <w:rPr>
                      <w:sz w:val="16"/>
                      <w:szCs w:val="16"/>
                    </w:rPr>
                    <w:t>П-</w:t>
                  </w:r>
                  <w:r w:rsidR="00927CB6">
                    <w:rPr>
                      <w:sz w:val="16"/>
                      <w:szCs w:val="16"/>
                    </w:rPr>
                    <w:t>4</w:t>
                  </w:r>
                </w:p>
              </w:tc>
              <w:tc>
                <w:tcPr>
                  <w:tcW w:w="510" w:type="pct"/>
                </w:tcPr>
                <w:p w:rsidR="008C3F23" w:rsidRPr="00CD7021" w:rsidRDefault="00CD7021" w:rsidP="00861993">
                  <w:pPr>
                    <w:rPr>
                      <w:sz w:val="16"/>
                      <w:szCs w:val="16"/>
                    </w:rPr>
                  </w:pPr>
                  <w:r>
                    <w:rPr>
                      <w:sz w:val="16"/>
                      <w:szCs w:val="16"/>
                    </w:rPr>
                    <w:t xml:space="preserve">Производственная зона </w:t>
                  </w:r>
                  <w:r w:rsidR="00927CB6">
                    <w:rPr>
                      <w:sz w:val="16"/>
                      <w:szCs w:val="16"/>
                      <w:lang w:val="en-US"/>
                    </w:rPr>
                    <w:t>I</w:t>
                  </w:r>
                  <w:r>
                    <w:rPr>
                      <w:sz w:val="16"/>
                      <w:szCs w:val="16"/>
                      <w:lang w:val="en-US"/>
                    </w:rPr>
                    <w:t>V</w:t>
                  </w:r>
                  <w:r>
                    <w:rPr>
                      <w:sz w:val="16"/>
                      <w:szCs w:val="16"/>
                    </w:rPr>
                    <w:t xml:space="preserve"> класса</w:t>
                  </w:r>
                </w:p>
                <w:p w:rsidR="008C3F23" w:rsidRPr="008C3F23" w:rsidRDefault="008C3F23" w:rsidP="00861993">
                  <w:pPr>
                    <w:ind w:firstLine="708"/>
                    <w:rPr>
                      <w:sz w:val="16"/>
                      <w:szCs w:val="16"/>
                    </w:rPr>
                  </w:pPr>
                </w:p>
              </w:tc>
              <w:tc>
                <w:tcPr>
                  <w:tcW w:w="4152" w:type="pct"/>
                  <w:vAlign w:val="center"/>
                </w:tcPr>
                <w:p w:rsidR="00927CB6" w:rsidRPr="00927CB6" w:rsidRDefault="00927CB6" w:rsidP="00927CB6">
                  <w:pPr>
                    <w:widowControl w:val="0"/>
                    <w:tabs>
                      <w:tab w:val="left" w:pos="0"/>
                      <w:tab w:val="left" w:pos="317"/>
                    </w:tabs>
                    <w:suppressAutoHyphens/>
                    <w:jc w:val="both"/>
                    <w:rPr>
                      <w:sz w:val="18"/>
                      <w:szCs w:val="18"/>
                    </w:rPr>
                  </w:pPr>
                  <w:r w:rsidRPr="00927CB6">
                    <w:rPr>
                      <w:sz w:val="18"/>
                      <w:szCs w:val="18"/>
                    </w:rPr>
                    <w:t>1) минимальная площадь земельных участков – 600 кв. м; 10 кв. м – для объектов инженерной инфраструктуры;</w:t>
                  </w:r>
                </w:p>
                <w:p w:rsidR="00927CB6" w:rsidRPr="00927CB6" w:rsidRDefault="00927CB6" w:rsidP="00927CB6">
                  <w:pPr>
                    <w:widowControl w:val="0"/>
                    <w:tabs>
                      <w:tab w:val="left" w:pos="0"/>
                      <w:tab w:val="left" w:pos="317"/>
                    </w:tabs>
                    <w:suppressAutoHyphens/>
                    <w:jc w:val="both"/>
                    <w:rPr>
                      <w:sz w:val="18"/>
                      <w:szCs w:val="18"/>
                    </w:rPr>
                  </w:pPr>
                  <w:r w:rsidRPr="00927CB6">
                    <w:rPr>
                      <w:sz w:val="18"/>
                      <w:szCs w:val="18"/>
                    </w:rPr>
                    <w:t>- максимальная площадь земельных участков – 20 000 кв. м;</w:t>
                  </w:r>
                </w:p>
                <w:p w:rsidR="00927CB6" w:rsidRPr="00927CB6" w:rsidRDefault="00927CB6" w:rsidP="00927CB6">
                  <w:pPr>
                    <w:tabs>
                      <w:tab w:val="left" w:pos="0"/>
                      <w:tab w:val="left" w:pos="317"/>
                      <w:tab w:val="left" w:pos="1245"/>
                    </w:tabs>
                    <w:jc w:val="both"/>
                    <w:rPr>
                      <w:sz w:val="18"/>
                      <w:szCs w:val="18"/>
                    </w:rPr>
                  </w:pPr>
                  <w:r w:rsidRPr="00927CB6">
                    <w:rPr>
                      <w:sz w:val="18"/>
                      <w:szCs w:val="18"/>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27CB6">
                      <w:rPr>
                        <w:sz w:val="18"/>
                        <w:szCs w:val="18"/>
                      </w:rPr>
                      <w:t>3 м</w:t>
                    </w:r>
                  </w:smartTag>
                  <w:r w:rsidRPr="00927CB6">
                    <w:rPr>
                      <w:sz w:val="18"/>
                      <w:szCs w:val="18"/>
                    </w:rPr>
                    <w:t xml:space="preserve">; для объектов инженерной инфраструктуры – </w:t>
                  </w:r>
                  <w:smartTag w:uri="urn:schemas-microsoft-com:office:smarttags" w:element="metricconverter">
                    <w:smartTagPr>
                      <w:attr w:name="ProductID" w:val="1 м"/>
                    </w:smartTagPr>
                    <w:r w:rsidRPr="00927CB6">
                      <w:rPr>
                        <w:sz w:val="18"/>
                        <w:szCs w:val="18"/>
                      </w:rPr>
                      <w:t>1 м</w:t>
                    </w:r>
                  </w:smartTag>
                  <w:r w:rsidRPr="00927CB6">
                    <w:rPr>
                      <w:sz w:val="18"/>
                      <w:szCs w:val="18"/>
                    </w:rPr>
                    <w:t>;</w:t>
                  </w:r>
                </w:p>
                <w:p w:rsidR="00927CB6" w:rsidRPr="00927CB6" w:rsidRDefault="00927CB6" w:rsidP="00927CB6">
                  <w:pPr>
                    <w:widowControl w:val="0"/>
                    <w:tabs>
                      <w:tab w:val="left" w:pos="0"/>
                      <w:tab w:val="left" w:pos="317"/>
                    </w:tabs>
                    <w:suppressAutoHyphens/>
                    <w:jc w:val="both"/>
                    <w:rPr>
                      <w:sz w:val="18"/>
                      <w:szCs w:val="18"/>
                    </w:rPr>
                  </w:pPr>
                  <w:r w:rsidRPr="00927CB6">
                    <w:rPr>
                      <w:sz w:val="18"/>
                      <w:szCs w:val="18"/>
                    </w:rPr>
                    <w:t>3) максимальное количество этажей – 5 этажей;</w:t>
                  </w:r>
                </w:p>
                <w:p w:rsidR="00927CB6" w:rsidRPr="00927CB6" w:rsidRDefault="00927CB6" w:rsidP="00927CB6">
                  <w:pPr>
                    <w:tabs>
                      <w:tab w:val="left" w:pos="0"/>
                    </w:tabs>
                    <w:rPr>
                      <w:sz w:val="18"/>
                      <w:szCs w:val="18"/>
                    </w:rPr>
                  </w:pPr>
                  <w:r w:rsidRPr="00927CB6">
                    <w:rPr>
                      <w:sz w:val="18"/>
                      <w:szCs w:val="18"/>
                    </w:rPr>
                    <w:t>4) максимальный процент застройки в границах земельного участка – 80 %;</w:t>
                  </w:r>
                </w:p>
                <w:p w:rsidR="008C3F23" w:rsidRPr="008C3F23" w:rsidRDefault="00927CB6" w:rsidP="00927CB6">
                  <w:pPr>
                    <w:widowControl w:val="0"/>
                    <w:tabs>
                      <w:tab w:val="left" w:pos="0"/>
                      <w:tab w:val="left" w:pos="317"/>
                    </w:tabs>
                    <w:autoSpaceDE w:val="0"/>
                    <w:autoSpaceDN w:val="0"/>
                    <w:adjustRightInd w:val="0"/>
                    <w:jc w:val="both"/>
                    <w:rPr>
                      <w:sz w:val="16"/>
                      <w:szCs w:val="16"/>
                    </w:rPr>
                  </w:pPr>
                  <w:r w:rsidRPr="00927CB6">
                    <w:rPr>
                      <w:sz w:val="18"/>
                      <w:szCs w:val="18"/>
                    </w:rPr>
                    <w:t xml:space="preserve">5) расстояние от красных линий – не менее </w:t>
                  </w:r>
                  <w:smartTag w:uri="urn:schemas-microsoft-com:office:smarttags" w:element="metricconverter">
                    <w:smartTagPr>
                      <w:attr w:name="ProductID" w:val="5 м"/>
                    </w:smartTagPr>
                    <w:r w:rsidRPr="00927CB6">
                      <w:rPr>
                        <w:sz w:val="18"/>
                        <w:szCs w:val="18"/>
                      </w:rPr>
                      <w:t>5 м</w:t>
                    </w:r>
                  </w:smartTag>
                  <w:r w:rsidRPr="00927CB6">
                    <w:rPr>
                      <w:sz w:val="18"/>
                      <w:szCs w:val="18"/>
                    </w:rPr>
                    <w:t>; допускается размещение жилых зданий по красным линиям в условиях реконструкции сложившейся застройки</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927CB6" w:rsidRPr="00927CB6" w:rsidRDefault="00927CB6" w:rsidP="00927CB6">
            <w:pPr>
              <w:tabs>
                <w:tab w:val="left" w:pos="3210"/>
              </w:tabs>
              <w:jc w:val="both"/>
              <w:rPr>
                <w:sz w:val="16"/>
                <w:szCs w:val="16"/>
              </w:rPr>
            </w:pPr>
            <w:r w:rsidRPr="00927CB6">
              <w:rPr>
                <w:sz w:val="16"/>
                <w:szCs w:val="16"/>
              </w:rPr>
              <w:t>Электроснабжение: Электроснабжение объекта с кадастровым номером 66:16:0000000:5423 возможно  от сетей ПО «Западные электрические сети» филиала «</w:t>
            </w:r>
            <w:proofErr w:type="spellStart"/>
            <w:r w:rsidRPr="00927CB6">
              <w:rPr>
                <w:sz w:val="16"/>
                <w:szCs w:val="16"/>
              </w:rPr>
              <w:t>Россети</w:t>
            </w:r>
            <w:proofErr w:type="spellEnd"/>
            <w:r w:rsidRPr="00927CB6">
              <w:rPr>
                <w:sz w:val="16"/>
                <w:szCs w:val="16"/>
              </w:rPr>
              <w:t xml:space="preserve"> Урал» - «Свердловэнерго» при условии строительства:</w:t>
            </w:r>
            <w:r>
              <w:rPr>
                <w:sz w:val="16"/>
                <w:szCs w:val="16"/>
              </w:rPr>
              <w:t xml:space="preserve"> </w:t>
            </w:r>
            <w:r w:rsidRPr="00927CB6">
              <w:rPr>
                <w:sz w:val="16"/>
                <w:szCs w:val="16"/>
              </w:rPr>
              <w:t xml:space="preserve">- участка ВЛ-6 </w:t>
            </w:r>
            <w:proofErr w:type="spellStart"/>
            <w:r w:rsidRPr="00927CB6">
              <w:rPr>
                <w:sz w:val="16"/>
                <w:szCs w:val="16"/>
              </w:rPr>
              <w:t>кВ</w:t>
            </w:r>
            <w:proofErr w:type="spellEnd"/>
            <w:r w:rsidRPr="00927CB6">
              <w:rPr>
                <w:sz w:val="16"/>
                <w:szCs w:val="16"/>
              </w:rPr>
              <w:t xml:space="preserve"> от ВЛ-6кВ ПС Михайловская-Город- 1 с ориентировочной протяженностью 0,01 км</w:t>
            </w:r>
            <w:proofErr w:type="gramStart"/>
            <w:r w:rsidRPr="00927CB6">
              <w:rPr>
                <w:sz w:val="16"/>
                <w:szCs w:val="16"/>
              </w:rPr>
              <w:t xml:space="preserve">., </w:t>
            </w:r>
            <w:proofErr w:type="gramEnd"/>
            <w:r w:rsidRPr="00927CB6">
              <w:rPr>
                <w:sz w:val="16"/>
                <w:szCs w:val="16"/>
              </w:rPr>
              <w:t xml:space="preserve">с нижеуказанными параметрами: </w:t>
            </w:r>
          </w:p>
          <w:p w:rsidR="00927CB6" w:rsidRPr="00927CB6" w:rsidRDefault="00927CB6" w:rsidP="00927CB6">
            <w:pPr>
              <w:pStyle w:val="1"/>
              <w:tabs>
                <w:tab w:val="left" w:pos="571"/>
              </w:tabs>
              <w:spacing w:line="322" w:lineRule="exact"/>
              <w:ind w:right="20"/>
              <w:jc w:val="left"/>
              <w:rPr>
                <w:sz w:val="16"/>
                <w:szCs w:val="16"/>
              </w:rPr>
            </w:pPr>
            <w:r w:rsidRPr="00927CB6">
              <w:rPr>
                <w:sz w:val="16"/>
                <w:szCs w:val="16"/>
              </w:rPr>
              <w:lastRenderedPageBreak/>
              <w:t>Строительство ТП -6/0,4кВ (</w:t>
            </w:r>
            <w:proofErr w:type="gramStart"/>
            <w:r w:rsidRPr="00927CB6">
              <w:rPr>
                <w:sz w:val="16"/>
                <w:szCs w:val="16"/>
              </w:rPr>
              <w:t>новая</w:t>
            </w:r>
            <w:proofErr w:type="gramEnd"/>
            <w:r w:rsidRPr="00927CB6">
              <w:rPr>
                <w:sz w:val="16"/>
                <w:szCs w:val="16"/>
              </w:rPr>
              <w:t>).</w:t>
            </w:r>
            <w:r>
              <w:rPr>
                <w:sz w:val="16"/>
                <w:szCs w:val="16"/>
              </w:rPr>
              <w:t xml:space="preserve"> </w:t>
            </w:r>
            <w:r w:rsidRPr="00927CB6">
              <w:rPr>
                <w:sz w:val="16"/>
                <w:szCs w:val="16"/>
              </w:rPr>
              <w:t>Участка ВЛ-0,4кВ от ТП -6/0,4(</w:t>
            </w:r>
            <w:proofErr w:type="gramStart"/>
            <w:r w:rsidRPr="00927CB6">
              <w:rPr>
                <w:sz w:val="16"/>
                <w:szCs w:val="16"/>
              </w:rPr>
              <w:t>новая</w:t>
            </w:r>
            <w:proofErr w:type="gramEnd"/>
            <w:r w:rsidRPr="00927CB6">
              <w:rPr>
                <w:sz w:val="16"/>
                <w:szCs w:val="16"/>
              </w:rPr>
              <w:t>) до границы земельного участка с ориентировочной протяженностью 0,01 км.</w:t>
            </w:r>
          </w:p>
          <w:p w:rsidR="00927CB6" w:rsidRPr="005E03B2" w:rsidRDefault="00927CB6" w:rsidP="00927CB6">
            <w:pPr>
              <w:pStyle w:val="1"/>
              <w:tabs>
                <w:tab w:val="left" w:pos="571"/>
              </w:tabs>
              <w:spacing w:line="322" w:lineRule="exact"/>
              <w:ind w:left="300" w:right="20"/>
              <w:rPr>
                <w:szCs w:val="28"/>
              </w:rPr>
            </w:pPr>
            <w:r w:rsidRPr="00927CB6">
              <w:rPr>
                <w:sz w:val="16"/>
                <w:szCs w:val="16"/>
              </w:rPr>
              <w:t xml:space="preserve"> Нагрузка  15 кВт,  уровень напряжения  0,4 </w:t>
            </w:r>
            <w:proofErr w:type="spellStart"/>
            <w:r w:rsidRPr="00927CB6">
              <w:rPr>
                <w:sz w:val="16"/>
                <w:szCs w:val="16"/>
              </w:rPr>
              <w:t>кВ.</w:t>
            </w:r>
            <w:proofErr w:type="spellEnd"/>
            <w:r w:rsidRPr="00927CB6">
              <w:rPr>
                <w:sz w:val="16"/>
                <w:szCs w:val="16"/>
              </w:rPr>
              <w:t xml:space="preserve"> Предельная  свободная  мощность центра питания  (ТП-3154)- 215 </w:t>
            </w:r>
            <w:proofErr w:type="spellStart"/>
            <w:r w:rsidRPr="00927CB6">
              <w:rPr>
                <w:sz w:val="16"/>
                <w:szCs w:val="16"/>
              </w:rPr>
              <w:t>кВА</w:t>
            </w:r>
            <w:proofErr w:type="spellEnd"/>
            <w:r w:rsidRPr="00927CB6">
              <w:rPr>
                <w:sz w:val="16"/>
                <w:szCs w:val="16"/>
              </w:rPr>
              <w:t>, категория надежности –</w:t>
            </w:r>
            <w:r w:rsidRPr="00927CB6">
              <w:rPr>
                <w:sz w:val="16"/>
                <w:szCs w:val="16"/>
                <w:lang w:val="en-US"/>
              </w:rPr>
              <w:t>III</w:t>
            </w:r>
            <w:r w:rsidRPr="005E03B2">
              <w:rPr>
                <w:szCs w:val="28"/>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927CB6" w:rsidP="00927CB6">
            <w:pPr>
              <w:jc w:val="both"/>
              <w:rPr>
                <w:sz w:val="16"/>
                <w:szCs w:val="16"/>
              </w:rPr>
            </w:pPr>
            <w:r>
              <w:rPr>
                <w:b/>
                <w:sz w:val="16"/>
                <w:szCs w:val="16"/>
              </w:rPr>
              <w:t>388</w:t>
            </w:r>
            <w:r w:rsidR="002E1829">
              <w:rPr>
                <w:b/>
                <w:sz w:val="16"/>
                <w:szCs w:val="16"/>
              </w:rPr>
              <w:t xml:space="preserve"> </w:t>
            </w:r>
            <w:r>
              <w:rPr>
                <w:b/>
                <w:sz w:val="16"/>
                <w:szCs w:val="16"/>
              </w:rPr>
              <w:t>854</w:t>
            </w:r>
            <w:r w:rsidR="00746516" w:rsidRPr="00746516">
              <w:rPr>
                <w:b/>
                <w:sz w:val="16"/>
                <w:szCs w:val="16"/>
              </w:rPr>
              <w:t xml:space="preserve"> (</w:t>
            </w:r>
            <w:r>
              <w:rPr>
                <w:b/>
                <w:sz w:val="16"/>
                <w:szCs w:val="16"/>
              </w:rPr>
              <w:t>триста восемьдесят восемь тысяч восемьсот пятьдесят четыре) рубля</w:t>
            </w:r>
            <w:r w:rsidR="00746516" w:rsidRPr="00746516">
              <w:rPr>
                <w:b/>
                <w:sz w:val="16"/>
                <w:szCs w:val="16"/>
              </w:rPr>
              <w:t xml:space="preserve">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746516" w:rsidRDefault="00927CB6" w:rsidP="00CD7021">
            <w:pPr>
              <w:jc w:val="both"/>
              <w:rPr>
                <w:b/>
                <w:sz w:val="16"/>
                <w:szCs w:val="16"/>
              </w:rPr>
            </w:pPr>
            <w:r>
              <w:rPr>
                <w:b/>
                <w:sz w:val="16"/>
                <w:szCs w:val="16"/>
              </w:rPr>
              <w:t>11</w:t>
            </w:r>
            <w:r w:rsidR="002E1829">
              <w:rPr>
                <w:b/>
                <w:sz w:val="16"/>
                <w:szCs w:val="16"/>
              </w:rPr>
              <w:t xml:space="preserve"> </w:t>
            </w:r>
            <w:r>
              <w:rPr>
                <w:b/>
                <w:sz w:val="16"/>
                <w:szCs w:val="16"/>
              </w:rPr>
              <w:t>666 (одиннадцать тысяч шестьсот шестьдесят шесть</w:t>
            </w:r>
            <w:r w:rsidR="00746516" w:rsidRPr="00746516">
              <w:rPr>
                <w:b/>
                <w:sz w:val="16"/>
                <w:szCs w:val="16"/>
              </w:rPr>
              <w:t>)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746516" w:rsidRPr="00746516" w:rsidRDefault="00927CB6" w:rsidP="00746516">
            <w:pPr>
              <w:pStyle w:val="100"/>
              <w:shd w:val="clear" w:color="auto" w:fill="auto"/>
              <w:tabs>
                <w:tab w:val="left" w:pos="726"/>
              </w:tabs>
              <w:spacing w:before="0" w:line="322" w:lineRule="exact"/>
              <w:ind w:right="20" w:firstLine="0"/>
              <w:rPr>
                <w:rFonts w:ascii="Times New Roman" w:hAnsi="Times New Roman"/>
                <w:b/>
                <w:sz w:val="16"/>
                <w:szCs w:val="16"/>
              </w:rPr>
            </w:pPr>
            <w:r>
              <w:rPr>
                <w:rFonts w:ascii="Times New Roman" w:hAnsi="Times New Roman"/>
                <w:b/>
                <w:sz w:val="16"/>
                <w:szCs w:val="16"/>
              </w:rPr>
              <w:t>77</w:t>
            </w:r>
            <w:r w:rsidR="002E1829">
              <w:rPr>
                <w:rFonts w:ascii="Times New Roman" w:hAnsi="Times New Roman"/>
                <w:b/>
                <w:sz w:val="16"/>
                <w:szCs w:val="16"/>
              </w:rPr>
              <w:t xml:space="preserve"> </w:t>
            </w:r>
            <w:bookmarkStart w:id="0" w:name="_GoBack"/>
            <w:bookmarkEnd w:id="0"/>
            <w:r>
              <w:rPr>
                <w:rFonts w:ascii="Times New Roman" w:hAnsi="Times New Roman"/>
                <w:b/>
                <w:sz w:val="16"/>
                <w:szCs w:val="16"/>
              </w:rPr>
              <w:t>771</w:t>
            </w:r>
            <w:r w:rsidR="00746516" w:rsidRPr="00746516">
              <w:rPr>
                <w:rFonts w:ascii="Times New Roman" w:hAnsi="Times New Roman"/>
                <w:b/>
                <w:sz w:val="16"/>
                <w:szCs w:val="16"/>
              </w:rPr>
              <w:t xml:space="preserve"> (</w:t>
            </w:r>
            <w:r w:rsidR="002E1829">
              <w:rPr>
                <w:rFonts w:ascii="Times New Roman" w:hAnsi="Times New Roman"/>
                <w:b/>
                <w:sz w:val="16"/>
                <w:szCs w:val="16"/>
              </w:rPr>
              <w:t xml:space="preserve">семьдесят семь тысяч семьсот </w:t>
            </w:r>
            <w:r>
              <w:rPr>
                <w:rFonts w:ascii="Times New Roman" w:hAnsi="Times New Roman"/>
                <w:b/>
                <w:sz w:val="16"/>
                <w:szCs w:val="16"/>
              </w:rPr>
              <w:t>семьдесят один) рубль</w:t>
            </w:r>
            <w:r w:rsidR="00746516" w:rsidRPr="00746516">
              <w:rPr>
                <w:rFonts w:ascii="Times New Roman" w:hAnsi="Times New Roman"/>
                <w:b/>
                <w:sz w:val="16"/>
                <w:szCs w:val="16"/>
              </w:rPr>
              <w:t xml:space="preserve">  00 копеек.</w:t>
            </w:r>
          </w:p>
          <w:p w:rsidR="00B34328" w:rsidRPr="0030060C"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2E1829">
        <w:rPr>
          <w:rFonts w:eastAsia="Courier New"/>
          <w:sz w:val="16"/>
          <w:szCs w:val="16"/>
          <w:lang w:bidi="ru-RU"/>
        </w:rPr>
        <w:t>03.03.2023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2E1829">
        <w:rPr>
          <w:rFonts w:eastAsia="Courier New"/>
          <w:b/>
          <w:sz w:val="16"/>
          <w:szCs w:val="16"/>
          <w:lang w:bidi="ru-RU"/>
        </w:rPr>
        <w:t>03.04.2023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2E1829" w:rsidRPr="002E1829">
        <w:rPr>
          <w:rFonts w:eastAsia="Courier New"/>
          <w:b/>
          <w:sz w:val="16"/>
          <w:szCs w:val="16"/>
          <w:lang w:bidi="ru-RU"/>
        </w:rPr>
        <w:t>04.04</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2E1829">
        <w:rPr>
          <w:rFonts w:eastAsia="Courier New"/>
          <w:b/>
          <w:sz w:val="16"/>
          <w:szCs w:val="16"/>
          <w:lang w:bidi="ru-RU"/>
        </w:rPr>
        <w:t>05.04</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8E48B7">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746516">
        <w:rPr>
          <w:rFonts w:eastAsiaTheme="majorEastAsia"/>
          <w:bCs/>
          <w:sz w:val="16"/>
          <w:szCs w:val="16"/>
          <w:lang w:bidi="ru-RU"/>
        </w:rPr>
        <w:t>07.11</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746516">
        <w:rPr>
          <w:rFonts w:eastAsiaTheme="majorEastAsia"/>
          <w:bCs/>
          <w:sz w:val="16"/>
          <w:szCs w:val="16"/>
          <w:lang w:bidi="ru-RU"/>
        </w:rPr>
        <w:t>07.12</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2E1829">
        <w:rPr>
          <w:b/>
          <w:sz w:val="16"/>
          <w:szCs w:val="16"/>
        </w:rPr>
        <w:t>05.04</w:t>
      </w:r>
      <w:r w:rsidR="008E48B7">
        <w:rPr>
          <w:b/>
          <w:sz w:val="16"/>
          <w:szCs w:val="16"/>
        </w:rPr>
        <w:t xml:space="preserve">.2023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2E1829">
        <w:rPr>
          <w:rFonts w:eastAsiaTheme="majorEastAsia"/>
          <w:b/>
          <w:bCs/>
          <w:sz w:val="16"/>
          <w:szCs w:val="16"/>
          <w:lang w:bidi="ru-RU"/>
        </w:rPr>
        <w:t>03.03.2023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2E1829">
        <w:rPr>
          <w:rFonts w:eastAsiaTheme="majorEastAsia"/>
          <w:b/>
          <w:bCs/>
          <w:sz w:val="16"/>
          <w:szCs w:val="16"/>
          <w:lang w:bidi="ru-RU"/>
        </w:rPr>
        <w:t>03.04</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2E1829">
        <w:rPr>
          <w:b/>
          <w:sz w:val="16"/>
          <w:szCs w:val="16"/>
        </w:rPr>
        <w:t>03.04.2023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A1" w:rsidRDefault="00A322A1">
      <w:r>
        <w:separator/>
      </w:r>
    </w:p>
  </w:endnote>
  <w:endnote w:type="continuationSeparator" w:id="0">
    <w:p w:rsidR="00A322A1" w:rsidRDefault="00A3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2E1829">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A1" w:rsidRDefault="00A322A1">
      <w:r>
        <w:separator/>
      </w:r>
    </w:p>
  </w:footnote>
  <w:footnote w:type="continuationSeparator" w:id="0">
    <w:p w:rsidR="00A322A1" w:rsidRDefault="00A3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634C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7"/>
  </w:num>
  <w:num w:numId="5">
    <w:abstractNumId w:val="1"/>
  </w:num>
  <w:num w:numId="6">
    <w:abstractNumId w:val="18"/>
  </w:num>
  <w:num w:numId="7">
    <w:abstractNumId w:val="6"/>
  </w:num>
  <w:num w:numId="8">
    <w:abstractNumId w:val="3"/>
  </w:num>
  <w:num w:numId="9">
    <w:abstractNumId w:val="0"/>
  </w:num>
  <w:num w:numId="10">
    <w:abstractNumId w:val="11"/>
  </w:num>
  <w:num w:numId="11">
    <w:abstractNumId w:val="14"/>
  </w:num>
  <w:num w:numId="12">
    <w:abstractNumId w:val="10"/>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 w:numId="18">
    <w:abstractNumId w:val="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026C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CED5-AA3C-43DE-B370-B98AEFC5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37</cp:revision>
  <cp:lastPrinted>2022-12-07T03:54:00Z</cp:lastPrinted>
  <dcterms:created xsi:type="dcterms:W3CDTF">2022-02-01T04:17:00Z</dcterms:created>
  <dcterms:modified xsi:type="dcterms:W3CDTF">2023-02-26T14:22:00Z</dcterms:modified>
</cp:coreProperties>
</file>